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before="40" w:after="40"/>
        <w:rPr>
          <w:rFonts w:ascii="Minion Pro" w:hAnsi="Minion Pro"/>
          <w:sz w:val="28"/>
          <w:szCs w:val="28"/>
          <w:lang w:val="en-IN"/>
        </w:rPr>
      </w:pPr>
      <w:r>
        <w:rPr>
          <w:rFonts w:ascii="Minion Pro" w:hAnsi="Minion Pro"/>
          <w:sz w:val="28"/>
          <w:szCs w:val="28"/>
          <w:lang w:val="en-IN"/>
        </w:rPr>
        <w:t>Modelling energy dissipation for molecules at surfaces</w:t>
      </w:r>
    </w:p>
    <w:p>
      <w:pPr>
        <w:pStyle w:val="Normal"/>
        <w:jc w:val="center"/>
        <w:rPr>
          <w:rFonts w:ascii="Minion Pro" w:hAnsi="Minion Pro"/>
          <w:lang w:val="en-IN"/>
        </w:rPr>
      </w:pPr>
      <w:r>
        <w:rPr>
          <w:rFonts w:ascii="Minion Pro" w:hAnsi="Minion Pro"/>
          <w:sz w:val="16"/>
          <w:szCs w:val="16"/>
          <w:u w:val="single"/>
          <w:lang w:val="en-IN"/>
        </w:rPr>
        <w:br/>
      </w:r>
      <w:r>
        <w:rPr>
          <w:rFonts w:ascii="Minion Pro" w:hAnsi="Minion Pro"/>
          <w:sz w:val="24"/>
          <w:szCs w:val="24"/>
          <w:u w:val="none"/>
          <w:lang w:val="en-IN"/>
        </w:rPr>
        <w:t>Jörg Meyer</w:t>
      </w:r>
      <w:r>
        <w:rPr>
          <w:rFonts w:ascii="Minion Pro" w:hAnsi="Minion Pro"/>
          <w:sz w:val="24"/>
          <w:szCs w:val="24"/>
          <w:lang w:val="en-IN"/>
        </w:rPr>
        <w:br/>
      </w:r>
      <w:r>
        <w:rPr>
          <w:rFonts w:ascii="Minion Pro" w:hAnsi="Minion Pro"/>
          <w:i/>
          <w:sz w:val="24"/>
          <w:szCs w:val="24"/>
          <w:lang w:val="en-IN"/>
        </w:rPr>
        <w:t>Leiden Institute of Chemistry, Leiden University, The Netherlands</w:t>
      </w:r>
    </w:p>
    <w:p>
      <w:pPr>
        <w:pStyle w:val="Normal"/>
        <w:jc w:val="center"/>
        <w:rPr>
          <w:rFonts w:ascii="Times New Roman" w:hAnsi="Times New Roman"/>
          <w:i/>
          <w:i/>
          <w:iCs/>
          <w:u w:val="single"/>
        </w:rPr>
      </w:pPr>
      <w:hyperlink r:id="rId2">
        <w:r>
          <w:rPr>
            <w:rStyle w:val="InternetLink"/>
            <w:rFonts w:ascii="Minion Pro" w:hAnsi="Minion Pro"/>
            <w:i/>
            <w:iCs/>
            <w:sz w:val="24"/>
            <w:szCs w:val="24"/>
            <w:u w:val="single"/>
            <w:lang w:val="en-IN"/>
          </w:rPr>
          <w:t>j.meyer@chem.leidenuniv.nl</w:t>
        </w:r>
      </w:hyperlink>
    </w:p>
    <w:p>
      <w:pPr>
        <w:pStyle w:val="Normal"/>
        <w:jc w:val="both"/>
        <w:rPr>
          <w:rFonts w:ascii="Minion Pro" w:hAnsi="Minion Pro"/>
          <w:sz w:val="22"/>
          <w:szCs w:val="22"/>
          <w:lang w:val="en-IN"/>
        </w:rPr>
      </w:pPr>
      <w:r>
        <w:rPr>
          <w:rFonts w:ascii="Minion Pro" w:hAnsi="Minion Pro"/>
          <w:sz w:val="22"/>
          <w:szCs w:val="22"/>
          <w:lang w:val="en-IN"/>
        </w:rPr>
      </w:r>
    </w:p>
    <w:p>
      <w:pPr>
        <w:pStyle w:val="Normal"/>
        <w:jc w:val="both"/>
        <w:rPr>
          <w:rFonts w:ascii="Minion Pro" w:hAnsi="Minion Pro"/>
          <w:sz w:val="22"/>
          <w:szCs w:val="22"/>
          <w:lang w:val="en-IN"/>
        </w:rPr>
      </w:pPr>
      <w:r>
        <w:rPr>
          <w:rFonts w:ascii="Minion Pro" w:hAnsi="Minion Pro"/>
          <w:sz w:val="22"/>
          <w:szCs w:val="22"/>
          <w:lang w:val="en-IN"/>
        </w:rPr>
      </w:r>
    </w:p>
    <w:p>
      <w:pPr>
        <w:pStyle w:val="Normal"/>
        <w:jc w:val="both"/>
        <w:rPr>
          <w:rFonts w:ascii="Minion Pro" w:hAnsi="Minion Pro"/>
          <w:sz w:val="22"/>
          <w:szCs w:val="22"/>
          <w:lang w:val="en-IN"/>
        </w:rPr>
      </w:pPr>
      <w:r>
        <w:rPr>
          <w:rFonts w:ascii="Minion Pro" w:hAnsi="Minion Pro"/>
          <w:sz w:val="22"/>
          <w:szCs w:val="22"/>
          <w:lang w:val="en-IN"/>
        </w:rPr>
        <w:t xml:space="preserve">In the dawning age of sustainability, </w:t>
      </w:r>
      <w:r>
        <w:rPr>
          <w:rFonts w:ascii="Minion Pro" w:hAnsi="Minion Pro"/>
          <w:sz w:val="22"/>
          <w:szCs w:val="22"/>
          <w:lang w:val="en-IN"/>
        </w:rPr>
        <w:t>e</w:t>
      </w:r>
      <w:r>
        <w:rPr>
          <w:rFonts w:ascii="Minion Pro" w:hAnsi="Minion Pro"/>
          <w:sz w:val="22"/>
          <w:szCs w:val="22"/>
          <w:lang w:val="en-IN"/>
        </w:rPr>
        <w:t xml:space="preserve">nergy </w:t>
      </w:r>
      <w:r>
        <w:rPr>
          <w:rFonts w:ascii="Minion Pro" w:hAnsi="Minion Pro"/>
          <w:sz w:val="22"/>
          <w:szCs w:val="22"/>
          <w:lang w:val="en-IN"/>
        </w:rPr>
        <w:t>harvesting and dissipation</w:t>
      </w:r>
      <w:r>
        <w:rPr>
          <w:rFonts w:ascii="Minion Pro" w:hAnsi="Minion Pro"/>
          <w:sz w:val="22"/>
          <w:szCs w:val="22"/>
          <w:lang w:val="en-IN"/>
        </w:rPr>
        <w:t xml:space="preserve"> at interfaces play a crucial role </w:t>
      </w:r>
      <w:r>
        <w:rPr>
          <w:rFonts w:ascii="Minion Pro" w:hAnsi="Minion Pro"/>
          <w:sz w:val="22"/>
          <w:szCs w:val="22"/>
          <w:lang w:val="en-IN"/>
        </w:rPr>
        <w:t>for</w:t>
      </w:r>
      <w:r>
        <w:rPr>
          <w:rFonts w:ascii="Minion Pro" w:hAnsi="Minion Pro"/>
          <w:sz w:val="22"/>
          <w:szCs w:val="22"/>
          <w:lang w:val="en-IN"/>
        </w:rPr>
        <w:t xml:space="preserve"> processes that feed and fuel our modern societies. At the atomic scale, the vibrational lifetime of small </w:t>
      </w:r>
      <w:r>
        <w:rPr>
          <w:rFonts w:ascii="Minion Pro" w:hAnsi="Minion Pro"/>
          <w:sz w:val="22"/>
          <w:szCs w:val="22"/>
          <w:lang w:val="en-IN"/>
        </w:rPr>
        <w:t xml:space="preserve">molecular </w:t>
      </w:r>
      <w:r>
        <w:rPr>
          <w:rFonts w:ascii="Minion Pro" w:hAnsi="Minion Pro"/>
          <w:sz w:val="22"/>
          <w:szCs w:val="22"/>
          <w:lang w:val="en-IN"/>
        </w:rPr>
        <w:t xml:space="preserve">adsorbates can provide detailed information about </w:t>
      </w:r>
      <w:r>
        <w:rPr>
          <w:rFonts w:ascii="Minion Pro" w:hAnsi="Minion Pro"/>
          <w:sz w:val="22"/>
          <w:szCs w:val="22"/>
          <w:lang w:val="en-IN"/>
        </w:rPr>
        <w:t>the molecular dynamics of energy exchange with</w:t>
      </w:r>
      <w:r>
        <w:rPr>
          <w:rFonts w:ascii="Minion Pro" w:hAnsi="Minion Pro"/>
          <w:sz w:val="22"/>
          <w:szCs w:val="22"/>
          <w:lang w:val="en-IN"/>
        </w:rPr>
        <w:t xml:space="preserve"> the </w:t>
      </w:r>
      <w:r>
        <w:rPr>
          <w:rFonts w:ascii="Minion Pro" w:hAnsi="Minion Pro"/>
          <w:sz w:val="22"/>
          <w:szCs w:val="22"/>
          <w:lang w:val="en-IN"/>
        </w:rPr>
        <w:t xml:space="preserve">surface [1]. </w:t>
      </w:r>
      <w:r>
        <w:rPr>
          <w:rFonts w:ascii="Minion Pro" w:hAnsi="Minion Pro"/>
          <w:color w:val="000000"/>
          <w:sz w:val="22"/>
          <w:szCs w:val="22"/>
          <w:lang w:val="en-IN"/>
        </w:rPr>
        <w:t>T</w:t>
      </w:r>
      <w:r>
        <w:rPr>
          <w:rFonts w:ascii="Minion Pro" w:hAnsi="Minion Pro"/>
          <w:color w:val="000000"/>
          <w:sz w:val="22"/>
          <w:szCs w:val="22"/>
          <w:lang w:val="en-IN"/>
        </w:rPr>
        <w:t>he most obvious dissipation chan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nel is given by vibrations of the surface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atoms </w:t>
      </w:r>
      <w:r>
        <w:rPr>
          <w:rFonts w:ascii="Minion Pro" w:hAnsi="Minion Pro"/>
          <w:color w:val="000000"/>
          <w:sz w:val="22"/>
          <w:szCs w:val="22"/>
          <w:lang w:val="en-IN"/>
        </w:rPr>
        <w:t>(phonons)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. </w:t>
      </w:r>
      <w:r>
        <w:rPr>
          <w:rFonts w:ascii="Minion Pro" w:hAnsi="Minion Pro"/>
          <w:color w:val="000000"/>
          <w:sz w:val="22"/>
          <w:szCs w:val="22"/>
          <w:lang w:val="en-IN"/>
        </w:rPr>
        <w:t>However, while elucidating the energy transfer dynamics f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or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vibrationally excited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CO adsorbed on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a NaCl(100) surface, we have recently identified the important contribution of another dissipation mechanism </w:t>
      </w:r>
      <w:r>
        <w:rPr>
          <w:rFonts w:ascii="Minion Pro" w:hAnsi="Minion Pro"/>
          <w:color w:val="000000"/>
          <w:sz w:val="22"/>
          <w:szCs w:val="22"/>
          <w:lang w:val="en-IN"/>
        </w:rPr>
        <w:t>[</w:t>
      </w:r>
      <w:r>
        <w:rPr>
          <w:rFonts w:ascii="Minion Pro" w:hAnsi="Minion Pro"/>
          <w:color w:val="000000"/>
          <w:sz w:val="22"/>
          <w:szCs w:val="22"/>
          <w:lang w:val="en-IN"/>
        </w:rPr>
        <w:t>2</w:t>
      </w:r>
      <w:r>
        <w:rPr>
          <w:rFonts w:ascii="Minion Pro" w:hAnsi="Minion Pro"/>
          <w:color w:val="000000"/>
          <w:sz w:val="22"/>
          <w:szCs w:val="22"/>
          <w:lang w:val="en-IN"/>
        </w:rPr>
        <w:t>]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. </w:t>
      </w:r>
      <w:r>
        <w:rPr>
          <w:rFonts w:ascii="Minion Pro" w:hAnsi="Minion Pro"/>
          <w:color w:val="000000"/>
          <w:sz w:val="22"/>
          <w:szCs w:val="22"/>
          <w:lang w:val="en-IN"/>
        </w:rPr>
        <w:t>I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n case of metal surfaces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the excitation of electron-hole pairs </w:t>
      </w:r>
      <w:r>
        <w:rPr>
          <w:rFonts w:ascii="Minion Pro" w:hAnsi="Minion Pro"/>
          <w:color w:val="000000"/>
          <w:sz w:val="22"/>
          <w:szCs w:val="22"/>
          <w:lang w:val="en-IN"/>
        </w:rPr>
        <w:t>is commonly believe</w:t>
      </w:r>
      <w:r>
        <w:rPr>
          <w:rFonts w:ascii="Minion Pro" w:hAnsi="Minion Pro"/>
          <w:color w:val="000000"/>
          <w:sz w:val="22"/>
          <w:szCs w:val="22"/>
          <w:lang w:val="en-IN"/>
        </w:rPr>
        <w:t>d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to be the most dominant dissipation channel </w:t>
      </w:r>
      <w:r>
        <w:rPr>
          <w:rFonts w:ascii="Minion Pro" w:hAnsi="Minion Pro"/>
          <w:color w:val="000000"/>
          <w:sz w:val="22"/>
          <w:szCs w:val="22"/>
          <w:lang w:val="en-IN"/>
        </w:rPr>
        <w:t>[</w:t>
      </w:r>
      <w:r>
        <w:rPr>
          <w:rFonts w:ascii="Minion Pro" w:hAnsi="Minion Pro"/>
          <w:color w:val="000000"/>
          <w:sz w:val="22"/>
          <w:szCs w:val="22"/>
          <w:lang w:val="en-IN"/>
        </w:rPr>
        <w:t>3</w:t>
      </w:r>
      <w:r>
        <w:rPr>
          <w:rFonts w:ascii="Minion Pro" w:hAnsi="Minion Pro"/>
          <w:color w:val="000000"/>
          <w:sz w:val="22"/>
          <w:szCs w:val="22"/>
          <w:lang w:val="en-IN"/>
        </w:rPr>
        <w:t>]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. </w:t>
      </w:r>
      <w:r>
        <w:rPr>
          <w:rFonts w:ascii="Minion Pro" w:hAnsi="Minion Pro"/>
          <w:color w:val="000000"/>
          <w:sz w:val="22"/>
          <w:szCs w:val="22"/>
          <w:lang w:val="en-IN"/>
        </w:rPr>
        <w:t>This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</w:t>
      </w:r>
      <w:r>
        <w:rPr>
          <w:rFonts w:ascii="Minion Pro" w:hAnsi="Minion Pro"/>
          <w:color w:val="000000"/>
          <w:sz w:val="22"/>
          <w:szCs w:val="22"/>
          <w:lang w:val="en-IN"/>
        </w:rPr>
        <w:t>challenges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computational modelling to go beyond the ubiquitous Born-Oppenheimer approximation. </w:t>
      </w:r>
      <w:r>
        <w:rPr>
          <w:rFonts w:ascii="Minion Pro" w:hAnsi="Minion Pro"/>
          <w:color w:val="000000"/>
          <w:sz w:val="22"/>
          <w:szCs w:val="22"/>
          <w:lang w:val="en-IN"/>
        </w:rPr>
        <w:t>N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umerically appealing </w:t>
      </w:r>
      <w:r>
        <w:rPr>
          <w:rFonts w:ascii="Minion Pro" w:hAnsi="Minion Pro"/>
          <w:color w:val="000000"/>
          <w:sz w:val="22"/>
          <w:szCs w:val="22"/>
          <w:lang w:val="en-IN"/>
        </w:rPr>
        <w:t>e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lectronic friction </w:t>
      </w:r>
      <w:r>
        <w:rPr>
          <w:rFonts w:ascii="Minion Pro" w:hAnsi="Minion Pro"/>
          <w:color w:val="000000"/>
          <w:sz w:val="22"/>
          <w:szCs w:val="22"/>
          <w:lang w:val="en-IN"/>
        </w:rPr>
        <w:t>[</w:t>
      </w:r>
      <w:r>
        <w:rPr>
          <w:rFonts w:ascii="Minion Pro" w:hAnsi="Minion Pro"/>
          <w:color w:val="000000"/>
          <w:sz w:val="22"/>
          <w:szCs w:val="22"/>
          <w:lang w:val="en-IN"/>
        </w:rPr>
        <w:t>3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]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schemes </w:t>
      </w:r>
      <w:r>
        <w:rPr>
          <w:rFonts w:ascii="Minion Pro" w:hAnsi="Minion Pro"/>
          <w:color w:val="000000"/>
          <w:sz w:val="22"/>
          <w:szCs w:val="22"/>
          <w:lang w:val="en-IN"/>
        </w:rPr>
        <w:t>ha</w:t>
      </w:r>
      <w:r>
        <w:rPr>
          <w:rFonts w:ascii="Minion Pro" w:hAnsi="Minion Pro"/>
          <w:color w:val="000000"/>
          <w:sz w:val="22"/>
          <w:szCs w:val="22"/>
          <w:lang w:val="en-IN"/>
        </w:rPr>
        <w:t>ve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attracted </w:t>
      </w:r>
      <w:r>
        <w:rPr>
          <w:rFonts w:ascii="Minion Pro" w:hAnsi="Minion Pro"/>
          <w:color w:val="000000"/>
          <w:sz w:val="22"/>
          <w:szCs w:val="22"/>
          <w:lang w:val="en-IN"/>
        </w:rPr>
        <w:t>a lot of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interest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in order to </w:t>
      </w:r>
      <w:r>
        <w:rPr>
          <w:rFonts w:ascii="Minion Pro" w:hAnsi="Minion Pro"/>
          <w:color w:val="000000"/>
          <w:sz w:val="22"/>
          <w:szCs w:val="22"/>
          <w:lang w:val="en-IN"/>
        </w:rPr>
        <w:t>include the effects of electron-hole pair excitations in (classical)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molecular dynamics.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I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will compare different ways to calculate the electronic friction </w:t>
      </w:r>
      <w:r>
        <w:rPr>
          <w:rFonts w:ascii="Minion Pro" w:hAnsi="Minion Pro"/>
          <w:color w:val="000000"/>
          <w:sz w:val="22"/>
          <w:szCs w:val="22"/>
          <w:lang w:val="en-IN"/>
        </w:rPr>
        <w:t>coefficients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</w:t>
      </w:r>
      <w:r>
        <w:rPr>
          <w:rFonts w:ascii="Minion Pro" w:hAnsi="Minion Pro"/>
          <w:color w:val="000000"/>
          <w:sz w:val="22"/>
          <w:szCs w:val="22"/>
          <w:lang w:val="en-IN"/>
        </w:rPr>
        <w:t>a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nd discuss the effects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on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vibrational damping of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CO adsorbed on Cu(100)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and 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on Pt(111) surfaces </w:t>
      </w:r>
      <w:r>
        <w:rPr>
          <w:rFonts w:ascii="Minion Pro" w:hAnsi="Minion Pro"/>
          <w:color w:val="000000"/>
          <w:sz w:val="22"/>
          <w:szCs w:val="22"/>
          <w:lang w:val="en-IN"/>
        </w:rPr>
        <w:t>[</w:t>
      </w:r>
      <w:r>
        <w:rPr>
          <w:rFonts w:ascii="Minion Pro" w:hAnsi="Minion Pro"/>
          <w:color w:val="000000"/>
          <w:sz w:val="22"/>
          <w:szCs w:val="22"/>
          <w:lang w:val="en-IN"/>
        </w:rPr>
        <w:t>4,5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]. </w:t>
      </w:r>
      <w:r>
        <w:rPr>
          <w:rFonts w:ascii="Minion Pro" w:hAnsi="Minion Pro"/>
          <w:color w:val="000000"/>
          <w:sz w:val="22"/>
          <w:szCs w:val="22"/>
          <w:lang w:val="en-IN"/>
        </w:rPr>
        <w:t>Finally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, </w:t>
      </w:r>
      <w:r>
        <w:rPr>
          <w:rFonts w:ascii="Minion Pro" w:hAnsi="Minion Pro"/>
          <w:color w:val="000000"/>
          <w:sz w:val="22"/>
          <w:szCs w:val="22"/>
          <w:lang w:val="en-IN"/>
        </w:rPr>
        <w:t>I will conclude with implications for reactive scattering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of </w:t>
      </w:r>
      <w:r>
        <w:rPr>
          <w:rFonts w:ascii="Minion Pro" w:hAnsi="Minion Pro"/>
          <w:color w:val="000000"/>
          <w:sz w:val="22"/>
          <w:szCs w:val="22"/>
          <w:lang w:val="en-IN"/>
        </w:rPr>
        <w:t>H</w:t>
      </w:r>
      <w:r>
        <w:rPr>
          <w:rFonts w:ascii="Minion Pro" w:hAnsi="Minion Pro"/>
          <w:color w:val="000000"/>
          <w:sz w:val="22"/>
          <w:szCs w:val="22"/>
          <w:vertAlign w:val="subscript"/>
          <w:lang w:val="en-IN"/>
        </w:rPr>
        <w:t>2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</w:t>
      </w:r>
      <w:r>
        <w:rPr>
          <w:rFonts w:ascii="Minion Pro" w:hAnsi="Minion Pro"/>
          <w:color w:val="000000"/>
          <w:sz w:val="22"/>
          <w:szCs w:val="22"/>
          <w:lang w:val="en-IN"/>
        </w:rPr>
        <w:t>from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Cu(111) </w:t>
      </w:r>
      <w:r>
        <w:rPr>
          <w:rFonts w:ascii="Minion Pro" w:hAnsi="Minion Pro"/>
          <w:color w:val="000000"/>
          <w:sz w:val="22"/>
          <w:szCs w:val="22"/>
          <w:lang w:val="en-IN"/>
        </w:rPr>
        <w:t>[</w:t>
      </w:r>
      <w:r>
        <w:rPr>
          <w:rFonts w:ascii="Minion Pro" w:hAnsi="Minion Pro"/>
          <w:color w:val="000000"/>
          <w:sz w:val="22"/>
          <w:szCs w:val="22"/>
          <w:lang w:val="en-IN"/>
        </w:rPr>
        <w:t>6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] </w:t>
      </w:r>
      <w:r>
        <w:rPr>
          <w:rFonts w:ascii="Minion Pro" w:hAnsi="Minion Pro"/>
          <w:color w:val="000000"/>
          <w:sz w:val="22"/>
          <w:szCs w:val="22"/>
          <w:lang w:val="en-IN"/>
        </w:rPr>
        <w:t>and N</w:t>
      </w:r>
      <w:r>
        <w:rPr>
          <w:rFonts w:ascii="Minion Pro" w:hAnsi="Minion Pro"/>
          <w:color w:val="000000"/>
          <w:sz w:val="22"/>
          <w:szCs w:val="22"/>
          <w:vertAlign w:val="subscript"/>
          <w:lang w:val="en-IN"/>
        </w:rPr>
        <w:t>2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</w:t>
      </w:r>
      <w:r>
        <w:rPr>
          <w:rFonts w:ascii="Minion Pro" w:hAnsi="Minion Pro"/>
          <w:color w:val="000000"/>
          <w:sz w:val="22"/>
          <w:szCs w:val="22"/>
          <w:lang w:val="en-IN"/>
        </w:rPr>
        <w:t>from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 Ru(0001) </w:t>
      </w:r>
      <w:r>
        <w:rPr>
          <w:rFonts w:ascii="Minion Pro" w:hAnsi="Minion Pro"/>
          <w:color w:val="000000"/>
          <w:sz w:val="22"/>
          <w:szCs w:val="22"/>
          <w:lang w:val="en-IN"/>
        </w:rPr>
        <w:t>[</w:t>
      </w:r>
      <w:r>
        <w:rPr>
          <w:rFonts w:ascii="Minion Pro" w:hAnsi="Minion Pro"/>
          <w:color w:val="000000"/>
          <w:sz w:val="22"/>
          <w:szCs w:val="22"/>
          <w:lang w:val="en-IN"/>
        </w:rPr>
        <w:t>7</w:t>
      </w:r>
      <w:r>
        <w:rPr>
          <w:rFonts w:ascii="Minion Pro" w:hAnsi="Minion Pro"/>
          <w:color w:val="000000"/>
          <w:sz w:val="22"/>
          <w:szCs w:val="22"/>
          <w:lang w:val="en-IN"/>
        </w:rPr>
        <w:t xml:space="preserve">]. </w:t>
      </w:r>
    </w:p>
    <w:p>
      <w:pPr>
        <w:pStyle w:val="Normal"/>
        <w:jc w:val="both"/>
        <w:rPr>
          <w:color w:val="000000"/>
        </w:rPr>
      </w:pPr>
      <w:r>
        <w:rPr>
          <w:rFonts w:ascii="Minion Pro" w:hAnsi="Minion Pro"/>
          <w:sz w:val="22"/>
          <w:szCs w:val="22"/>
          <w:lang w:val="en-IN"/>
        </w:rPr>
      </w:r>
    </w:p>
    <w:p>
      <w:pPr>
        <w:pStyle w:val="Normal"/>
        <w:jc w:val="both"/>
        <w:rPr>
          <w:rFonts w:ascii="Minion Pro" w:hAnsi="Minion Pro"/>
          <w:b/>
          <w:b/>
          <w:sz w:val="22"/>
          <w:szCs w:val="22"/>
          <w:lang w:val="en-IN"/>
        </w:rPr>
      </w:pPr>
      <w:r>
        <w:rPr>
          <w:rFonts w:ascii="Minion Pro" w:hAnsi="Minion Pro"/>
          <w:b/>
          <w:sz w:val="22"/>
          <w:szCs w:val="22"/>
          <w:lang w:val="en-IN"/>
        </w:rPr>
      </w:r>
    </w:p>
    <w:p>
      <w:pPr>
        <w:pStyle w:val="Normal"/>
        <w:rPr>
          <w:rFonts w:ascii="Minion Pro" w:hAnsi="Minion Pro"/>
          <w:b/>
          <w:b/>
          <w:bCs/>
          <w:sz w:val="22"/>
          <w:szCs w:val="22"/>
          <w:lang w:val="en-IN"/>
        </w:rPr>
      </w:pPr>
      <w:r>
        <w:rPr>
          <w:rFonts w:ascii="Minion Pro" w:hAnsi="Minion Pro"/>
          <w:b/>
          <w:bCs/>
          <w:sz w:val="22"/>
          <w:szCs w:val="22"/>
          <w:lang w:val="en-IN"/>
        </w:rPr>
        <w:t>References</w:t>
      </w:r>
    </w:p>
    <w:p>
      <w:pPr>
        <w:pStyle w:val="Normal"/>
        <w:rPr>
          <w:rFonts w:ascii="Minion Pro" w:hAnsi="Minion Pro"/>
          <w:b w:val="false"/>
          <w:b w:val="false"/>
          <w:bCs w:val="false"/>
          <w:i w:val="false"/>
          <w:i w:val="false"/>
          <w:iCs w:val="false"/>
          <w:sz w:val="22"/>
          <w:szCs w:val="22"/>
          <w:lang w:val="en-IN"/>
        </w:rPr>
      </w:pP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[1] A.P. Graham, </w:t>
      </w:r>
      <w:hyperlink r:id="rId3">
        <w:r>
          <w:rPr>
            <w:rStyle w:val="VisitedInternetLink"/>
            <w:rFonts w:ascii="Minion Pro" w:hAnsi="Minion Pro"/>
            <w:b w:val="false"/>
            <w:bCs w:val="false"/>
            <w:i/>
            <w:iCs/>
            <w:sz w:val="22"/>
            <w:szCs w:val="22"/>
            <w:lang w:val="en-IN"/>
          </w:rPr>
          <w:t>Surf. Sci. Rep.</w:t>
        </w:r>
        <w:r>
          <w:rPr>
            <w:rStyle w:val="Visited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 xml:space="preserve"> </w:t>
        </w:r>
        <w:r>
          <w:rPr>
            <w:rStyle w:val="VisitedInternetLink"/>
            <w:rFonts w:ascii="Minion Pro" w:hAnsi="Minion Pro"/>
            <w:b/>
            <w:bCs/>
            <w:i w:val="false"/>
            <w:iCs w:val="false"/>
            <w:sz w:val="22"/>
            <w:szCs w:val="22"/>
            <w:lang w:val="en-IN"/>
          </w:rPr>
          <w:t>49</w:t>
        </w:r>
        <w:r>
          <w:rPr>
            <w:rStyle w:val="Visited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>, 115 (2003)</w:t>
        </w:r>
      </w:hyperlink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.</w:t>
      </w:r>
    </w:p>
    <w:p>
      <w:pPr>
        <w:pStyle w:val="Normal"/>
        <w:rPr>
          <w:rFonts w:ascii="Minion Pro" w:hAnsi="Minion Pro"/>
          <w:b w:val="false"/>
          <w:b w:val="false"/>
          <w:bCs w:val="false"/>
          <w:i w:val="false"/>
          <w:i w:val="false"/>
          <w:iCs w:val="false"/>
          <w:sz w:val="22"/>
          <w:szCs w:val="22"/>
          <w:lang w:val="en-IN"/>
        </w:rPr>
      </w:pP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[2] L. Chen, J. A. Lau, D. Schwarzer, J. Meyer, V. B. Verma, and A. M. Wodtke, </w:t>
      </w:r>
      <w:hyperlink r:id="rId4">
        <w:r>
          <w:rPr>
            <w:rStyle w:val="InternetLink"/>
            <w:rFonts w:ascii="Minion Pro" w:hAnsi="Minion Pro"/>
            <w:b w:val="false"/>
            <w:bCs w:val="false"/>
            <w:i/>
            <w:iCs/>
            <w:sz w:val="22"/>
            <w:szCs w:val="22"/>
            <w:lang w:val="en-IN"/>
          </w:rPr>
          <w:t>Science</w:t>
        </w:r>
      </w:hyperlink>
      <w:hyperlink r:id="rId5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 xml:space="preserve"> </w:t>
        </w:r>
      </w:hyperlink>
      <w:hyperlink r:id="rId6">
        <w:r>
          <w:rPr>
            <w:rStyle w:val="InternetLink"/>
            <w:rFonts w:ascii="Minion Pro" w:hAnsi="Minion Pro"/>
            <w:b/>
            <w:bCs/>
            <w:i w:val="false"/>
            <w:iCs w:val="false"/>
            <w:sz w:val="22"/>
            <w:szCs w:val="22"/>
            <w:lang w:val="en-IN"/>
          </w:rPr>
          <w:t>363</w:t>
        </w:r>
      </w:hyperlink>
      <w:hyperlink r:id="rId7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>, 158 (2018)</w:t>
        </w:r>
      </w:hyperlink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.</w:t>
      </w:r>
    </w:p>
    <w:p>
      <w:pPr>
        <w:pStyle w:val="Normal"/>
        <w:rPr>
          <w:rFonts w:ascii="Minion Pro" w:hAnsi="Minion Pro"/>
          <w:b w:val="false"/>
          <w:b w:val="false"/>
          <w:bCs w:val="false"/>
          <w:i w:val="false"/>
          <w:i w:val="false"/>
          <w:iCs w:val="false"/>
          <w:sz w:val="22"/>
          <w:szCs w:val="22"/>
          <w:lang w:val="en-IN"/>
        </w:rPr>
      </w:pP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[3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] J. C. Tully, </w:t>
      </w:r>
      <w:hyperlink r:id="rId8">
        <w:r>
          <w:rPr>
            <w:rStyle w:val="InternetLink"/>
            <w:rFonts w:ascii="Minion Pro" w:hAnsi="Minion Pro"/>
            <w:b w:val="false"/>
            <w:bCs w:val="false"/>
            <w:i/>
            <w:iCs/>
            <w:sz w:val="22"/>
            <w:szCs w:val="22"/>
            <w:lang w:val="en-IN"/>
          </w:rPr>
          <w:t>Ann. Rev. Phys. Chem.</w:t>
        </w:r>
      </w:hyperlink>
      <w:hyperlink r:id="rId9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 xml:space="preserve"> </w:t>
        </w:r>
      </w:hyperlink>
      <w:hyperlink r:id="rId10">
        <w:r>
          <w:rPr>
            <w:rStyle w:val="VisitedInternetLink"/>
            <w:rFonts w:ascii="Minion Pro" w:hAnsi="Minion Pro"/>
            <w:b/>
            <w:bCs/>
            <w:i w:val="false"/>
            <w:iCs w:val="false"/>
            <w:sz w:val="22"/>
            <w:szCs w:val="22"/>
            <w:lang w:val="en-IN"/>
          </w:rPr>
          <w:t>51</w:t>
        </w:r>
      </w:hyperlink>
      <w:hyperlink r:id="rId11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>, 153 (2000)</w:t>
        </w:r>
      </w:hyperlink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.</w:t>
      </w:r>
    </w:p>
    <w:p>
      <w:pPr>
        <w:pStyle w:val="Normal"/>
        <w:rPr>
          <w:rFonts w:ascii="Minion Pro" w:hAnsi="Minion Pro"/>
          <w:b w:val="false"/>
          <w:b w:val="false"/>
          <w:bCs w:val="false"/>
          <w:i w:val="false"/>
          <w:i w:val="false"/>
          <w:iCs w:val="false"/>
          <w:sz w:val="22"/>
          <w:szCs w:val="22"/>
          <w:lang w:val="en-IN"/>
        </w:rPr>
      </w:pP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[4] 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S. P. Rittmeyer, J. Meyer, J. I. Juaristi, 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and 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K. Reuter, </w:t>
      </w:r>
      <w:hyperlink r:id="rId12">
        <w:r>
          <w:rPr>
            <w:rStyle w:val="InternetLink"/>
            <w:rFonts w:ascii="Minion Pro" w:hAnsi="Minion Pro"/>
            <w:b w:val="false"/>
            <w:bCs w:val="false"/>
            <w:i/>
            <w:iCs w:val="false"/>
            <w:sz w:val="22"/>
            <w:szCs w:val="22"/>
            <w:lang w:val="en-IN"/>
          </w:rPr>
          <w:t>Phys. Rev. Lett.</w:t>
        </w:r>
      </w:hyperlink>
      <w:hyperlink r:id="rId13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 xml:space="preserve"> </w:t>
        </w:r>
      </w:hyperlink>
      <w:hyperlink r:id="rId14">
        <w:r>
          <w:rPr>
            <w:rStyle w:val="InternetLink"/>
            <w:rFonts w:ascii="Minion Pro" w:hAnsi="Minion Pro"/>
            <w:b/>
            <w:bCs w:val="false"/>
            <w:i w:val="false"/>
            <w:iCs w:val="false"/>
            <w:sz w:val="22"/>
            <w:szCs w:val="22"/>
            <w:lang w:val="en-IN"/>
          </w:rPr>
          <w:t>115</w:t>
        </w:r>
      </w:hyperlink>
      <w:hyperlink r:id="rId15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 xml:space="preserve">, 046102 </w:t>
        </w:r>
      </w:hyperlink>
      <w:hyperlink r:id="rId16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>(2015)</w:t>
        </w:r>
      </w:hyperlink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.</w:t>
      </w:r>
    </w:p>
    <w:p>
      <w:pPr>
        <w:pStyle w:val="Normal"/>
        <w:rPr>
          <w:rFonts w:ascii="Minion Pro" w:hAnsi="Minion Pro"/>
          <w:b w:val="false"/>
          <w:b w:val="false"/>
          <w:bCs w:val="false"/>
          <w:i w:val="false"/>
          <w:i w:val="false"/>
          <w:iCs w:val="false"/>
          <w:sz w:val="22"/>
          <w:szCs w:val="22"/>
          <w:lang w:val="en-IN"/>
        </w:rPr>
      </w:pP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[5] S. P. Rittmeyer, J. Meyer 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and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 K. Reuter, </w:t>
      </w:r>
      <w:hyperlink r:id="rId17">
        <w:r>
          <w:rPr>
            <w:rStyle w:val="InternetLink"/>
            <w:rFonts w:ascii="Minion Pro" w:hAnsi="Minion Pro"/>
            <w:b w:val="false"/>
            <w:bCs w:val="false"/>
            <w:i/>
            <w:iCs w:val="false"/>
            <w:sz w:val="22"/>
            <w:szCs w:val="22"/>
            <w:lang w:val="en-IN"/>
          </w:rPr>
          <w:t>Phys. Rev. Lett.</w:t>
        </w:r>
      </w:hyperlink>
      <w:hyperlink r:id="rId18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 xml:space="preserve"> </w:t>
        </w:r>
      </w:hyperlink>
      <w:hyperlink r:id="rId19">
        <w:r>
          <w:rPr>
            <w:rStyle w:val="InternetLink"/>
            <w:rFonts w:ascii="Minion Pro" w:hAnsi="Minion Pro"/>
            <w:b/>
            <w:bCs/>
            <w:i w:val="false"/>
            <w:iCs w:val="false"/>
            <w:sz w:val="22"/>
            <w:szCs w:val="22"/>
            <w:lang w:val="en-IN"/>
          </w:rPr>
          <w:t>119</w:t>
        </w:r>
      </w:hyperlink>
      <w:hyperlink r:id="rId20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>, 176808 (2017)</w:t>
        </w:r>
      </w:hyperlink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.</w:t>
      </w:r>
    </w:p>
    <w:p>
      <w:pPr>
        <w:pStyle w:val="Normal"/>
        <w:rPr>
          <w:rFonts w:ascii="Minion Pro" w:hAnsi="Minion Pro"/>
          <w:b w:val="false"/>
          <w:b w:val="false"/>
          <w:bCs w:val="false"/>
          <w:i w:val="false"/>
          <w:i w:val="false"/>
          <w:iCs w:val="false"/>
          <w:sz w:val="22"/>
          <w:szCs w:val="22"/>
          <w:lang w:val="en-IN"/>
        </w:rPr>
      </w:pP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[6] 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P. Spiering and J. Meyer, </w:t>
      </w:r>
      <w:hyperlink r:id="rId21">
        <w:r>
          <w:rPr>
            <w:rStyle w:val="InternetLink"/>
            <w:rFonts w:ascii="Minion Pro" w:hAnsi="Minion Pro"/>
            <w:b w:val="false"/>
            <w:bCs w:val="false"/>
            <w:i/>
            <w:iCs/>
            <w:sz w:val="22"/>
            <w:szCs w:val="22"/>
            <w:lang w:val="en-IN"/>
          </w:rPr>
          <w:t>J. Phys. Chem. Lett.</w:t>
        </w:r>
      </w:hyperlink>
      <w:hyperlink r:id="rId22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 xml:space="preserve"> </w:t>
        </w:r>
      </w:hyperlink>
      <w:hyperlink r:id="rId23">
        <w:r>
          <w:rPr>
            <w:rStyle w:val="InternetLink"/>
            <w:rFonts w:ascii="Minion Pro" w:hAnsi="Minion Pro"/>
            <w:b/>
            <w:bCs/>
            <w:i w:val="false"/>
            <w:iCs w:val="false"/>
            <w:sz w:val="22"/>
            <w:szCs w:val="22"/>
            <w:lang w:val="en-IN"/>
          </w:rPr>
          <w:t>9</w:t>
        </w:r>
      </w:hyperlink>
      <w:hyperlink r:id="rId24"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>, 1803 (2018)</w:t>
        </w:r>
      </w:hyperlink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.</w:t>
      </w:r>
    </w:p>
    <w:p>
      <w:pPr>
        <w:pStyle w:val="Normal"/>
        <w:spacing w:before="20" w:after="20"/>
        <w:rPr>
          <w:rFonts w:ascii="Minion Pro" w:hAnsi="Minion Pro"/>
          <w:i w:val="false"/>
          <w:i w:val="false"/>
          <w:iCs w:val="false"/>
          <w:sz w:val="22"/>
          <w:szCs w:val="22"/>
          <w:lang w:val="en-IN"/>
        </w:rPr>
      </w:pP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[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7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] 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P. Spiering, 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K. Shakouri, J. Behler, G.-J. Kroes </w:t>
      </w:r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 xml:space="preserve">and J. Meyer, </w:t>
      </w:r>
      <w:hyperlink r:id="rId25">
        <w:r>
          <w:rPr>
            <w:rStyle w:val="InternetLink"/>
            <w:rFonts w:ascii="Minion Pro" w:hAnsi="Minion Pro"/>
            <w:b w:val="false"/>
            <w:bCs w:val="false"/>
            <w:i/>
            <w:iCs/>
            <w:sz w:val="22"/>
            <w:szCs w:val="22"/>
            <w:lang w:val="en-IN"/>
          </w:rPr>
          <w:t>J. Phys. Chem. Lett.</w:t>
        </w:r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 xml:space="preserve"> </w:t>
        </w:r>
        <w:r>
          <w:rPr>
            <w:rStyle w:val="InternetLink"/>
            <w:rFonts w:ascii="Minion Pro" w:hAnsi="Minion Pro"/>
            <w:b/>
            <w:bCs/>
            <w:i w:val="false"/>
            <w:iCs w:val="false"/>
            <w:sz w:val="22"/>
            <w:szCs w:val="22"/>
            <w:lang w:val="en-IN"/>
          </w:rPr>
          <w:t>10</w:t>
        </w:r>
        <w:r>
          <w:rPr>
            <w:rStyle w:val="InternetLink"/>
            <w:rFonts w:ascii="Minion Pro" w:hAnsi="Minion Pro"/>
            <w:b w:val="false"/>
            <w:bCs w:val="false"/>
            <w:i w:val="false"/>
            <w:iCs w:val="false"/>
            <w:sz w:val="22"/>
            <w:szCs w:val="22"/>
            <w:lang w:val="en-IN"/>
          </w:rPr>
          <w:t>, 2957 (2019)</w:t>
        </w:r>
      </w:hyperlink>
      <w:r>
        <w:rPr>
          <w:rFonts w:ascii="Minion Pro" w:hAnsi="Minion Pro"/>
          <w:b w:val="false"/>
          <w:bCs w:val="false"/>
          <w:i w:val="false"/>
          <w:iCs w:val="false"/>
          <w:sz w:val="22"/>
          <w:szCs w:val="22"/>
          <w:lang w:val="en-IN"/>
        </w:rPr>
        <w:t>.</w:t>
      </w:r>
    </w:p>
    <w:sectPr>
      <w:type w:val="nextPage"/>
      <w:pgSz w:w="11909" w:h="16834"/>
      <w:pgMar w:left="1152" w:right="1152" w:header="0" w:top="1152" w:footer="0" w:bottom="115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auto"/>
    <w:pitch w:val="variable"/>
  </w:font>
  <w:font w:name="Wingdings">
    <w:charset w:val="02"/>
    <w:family w:val="auto"/>
    <w:pitch w:val="variable"/>
  </w:font>
  <w:font w:name="Minion Pro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20" w:after="20"/>
    </w:pPr>
    <w:rPr>
      <w:rFonts w:ascii="Times New Roman" w:hAnsi="Times New Roman" w:eastAsia="Times New Roman" w:cs="Times New Roman"/>
      <w:color w:val="auto"/>
      <w:sz w:val="22"/>
      <w:szCs w:val="22"/>
      <w:lang w:bidi="ar-SA" w:val="en-US" w:eastAsia="zh-CN"/>
    </w:rPr>
  </w:style>
  <w:style w:type="paragraph" w:styleId="Heading1">
    <w:name w:val="Heading 1"/>
    <w:basedOn w:val="NormalWeb"/>
    <w:next w:val="Normal"/>
    <w:qFormat/>
    <w:pPr>
      <w:numPr>
        <w:ilvl w:val="0"/>
        <w:numId w:val="1"/>
      </w:numPr>
      <w:spacing w:before="40" w:after="40"/>
      <w:jc w:val="center"/>
      <w:outlineLvl w:val="0"/>
    </w:pPr>
    <w:rPr>
      <w:b/>
      <w:bCs/>
      <w:sz w:val="30"/>
      <w:szCs w:val="3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2">
    <w:name w:val="WW8Num1z2"/>
    <w:qFormat/>
    <w:rPr>
      <w:rFonts w:ascii="Courier New" w:hAnsi="Courier New" w:cs="Courier New"/>
    </w:rPr>
  </w:style>
  <w:style w:type="character" w:styleId="WW8Num1z3">
    <w:name w:val="WW8Num1z3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Heading1Char">
    <w:name w:val="Heading 1 Char"/>
    <w:qFormat/>
    <w:rPr>
      <w:b/>
      <w:bCs/>
      <w:sz w:val="30"/>
      <w:szCs w:val="30"/>
    </w:rPr>
  </w:style>
  <w:style w:type="character" w:styleId="TitleChar">
    <w:name w:val="Title Char"/>
    <w:qFormat/>
    <w:rPr>
      <w:b/>
      <w:bCs/>
      <w:sz w:val="30"/>
      <w:szCs w:val="30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Heading1"/>
    <w:next w:val="Normal"/>
    <w:qFormat/>
    <w:pPr>
      <w:numPr>
        <w:ilvl w:val="0"/>
        <w:numId w:val="0"/>
      </w:numPr>
    </w:pPr>
    <w:rPr/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eader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YMFreferences">
    <w:name w:val="YMF reference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.meyer@chem.leidenuniv.nl" TargetMode="External"/><Relationship Id="rId3" Type="http://schemas.openxmlformats.org/officeDocument/2006/relationships/hyperlink" Target="https://dx.doi.org/10.1016/S0167-5729(03)00012-8" TargetMode="External"/><Relationship Id="rId4" Type="http://schemas.openxmlformats.org/officeDocument/2006/relationships/hyperlink" Target="http://dx.doi.org/10.1126/science.aav4278" TargetMode="External"/><Relationship Id="rId5" Type="http://schemas.openxmlformats.org/officeDocument/2006/relationships/hyperlink" Target="http://dx.doi.org/10.1126/science.aav4278" TargetMode="External"/><Relationship Id="rId6" Type="http://schemas.openxmlformats.org/officeDocument/2006/relationships/hyperlink" Target="http://dx.doi.org/10.1126/science.aav4278" TargetMode="External"/><Relationship Id="rId7" Type="http://schemas.openxmlformats.org/officeDocument/2006/relationships/hyperlink" Target="http://dx.doi.org/10.1126/science.aav4278" TargetMode="External"/><Relationship Id="rId8" Type="http://schemas.openxmlformats.org/officeDocument/2006/relationships/hyperlink" Target="http://www.annualreviews.org/doi/abs/10.1146/annurev.physchem.51.1.153" TargetMode="External"/><Relationship Id="rId9" Type="http://schemas.openxmlformats.org/officeDocument/2006/relationships/hyperlink" Target="http://www.annualreviews.org/doi/abs/10.1146/annurev.physchem.51.1.153" TargetMode="External"/><Relationship Id="rId10" Type="http://schemas.openxmlformats.org/officeDocument/2006/relationships/hyperlink" Target="http://www.annualreviews.org/doi/abs/10.1146/annurev.physchem.51.1.153" TargetMode="External"/><Relationship Id="rId11" Type="http://schemas.openxmlformats.org/officeDocument/2006/relationships/hyperlink" Target="http://www.annualreviews.org/doi/abs/10.1146/annurev.physchem.51.1.153" TargetMode="External"/><Relationship Id="rId12" Type="http://schemas.openxmlformats.org/officeDocument/2006/relationships/hyperlink" Target="http://link.aps.org/doi/10.1103/PhysRevLett.115.046102" TargetMode="External"/><Relationship Id="rId13" Type="http://schemas.openxmlformats.org/officeDocument/2006/relationships/hyperlink" Target="http://link.aps.org/doi/10.1103/PhysRevLett.115.046102" TargetMode="External"/><Relationship Id="rId14" Type="http://schemas.openxmlformats.org/officeDocument/2006/relationships/hyperlink" Target="http://link.aps.org/doi/10.1103/PhysRevLett.115.046102" TargetMode="External"/><Relationship Id="rId15" Type="http://schemas.openxmlformats.org/officeDocument/2006/relationships/hyperlink" Target="http://link.aps.org/doi/10.1103/PhysRevLett.115.046102" TargetMode="External"/><Relationship Id="rId16" Type="http://schemas.openxmlformats.org/officeDocument/2006/relationships/hyperlink" Target="http://link.aps.org/doi/10.1103/PhysRevLett.115.046102" TargetMode="External"/><Relationship Id="rId17" Type="http://schemas.openxmlformats.org/officeDocument/2006/relationships/hyperlink" Target="https://link.aps.org/doi/10.1103/PhysRevLett.119.176808" TargetMode="External"/><Relationship Id="rId18" Type="http://schemas.openxmlformats.org/officeDocument/2006/relationships/hyperlink" Target="https://link.aps.org/doi/10.1103/PhysRevLett.119.176808" TargetMode="External"/><Relationship Id="rId19" Type="http://schemas.openxmlformats.org/officeDocument/2006/relationships/hyperlink" Target="https://link.aps.org/doi/10.1103/PhysRevLett.119.176808" TargetMode="External"/><Relationship Id="rId20" Type="http://schemas.openxmlformats.org/officeDocument/2006/relationships/hyperlink" Target="https://link.aps.org/doi/10.1103/PhysRevLett.119.176808" TargetMode="External"/><Relationship Id="rId21" Type="http://schemas.openxmlformats.org/officeDocument/2006/relationships/hyperlink" Target="https://doi.org/10.1021/acs.jpclett.7b03182" TargetMode="External"/><Relationship Id="rId22" Type="http://schemas.openxmlformats.org/officeDocument/2006/relationships/hyperlink" Target="https://doi.org/10.1021/acs.jpclett.7b03182" TargetMode="External"/><Relationship Id="rId23" Type="http://schemas.openxmlformats.org/officeDocument/2006/relationships/hyperlink" Target="https://doi.org/10.1021/acs.jpclett.7b03182" TargetMode="External"/><Relationship Id="rId24" Type="http://schemas.openxmlformats.org/officeDocument/2006/relationships/hyperlink" Target="https://doi.org/10.1021/acs.jpclett.7b03182" TargetMode="External"/><Relationship Id="rId25" Type="http://schemas.openxmlformats.org/officeDocument/2006/relationships/hyperlink" Target="https://doi.org/10.1021/acs.jpclett.9b00523" TargetMode="Externa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1964</TotalTime>
  <Application>LibreOffice/6.1.6.3$MacOSX_X86_64 LibreOffice_project/5896ab1714085361c45cf540f76f60673dd96a72</Application>
  <Pages>1</Pages>
  <Words>323</Words>
  <Characters>1773</Characters>
  <CharactersWithSpaces>2086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2016-01-18T19:55:00Z</dcterms:created>
  <dc:creator>FWB2010</dc:creator>
  <dc:description/>
  <dc:language>en-US</dc:language>
  <cp:lastModifiedBy/>
  <cp:lastPrinted>2016-01-18T19:55:00Z</cp:lastPrinted>
  <dcterms:modified xsi:type="dcterms:W3CDTF">2019-05-29T12:21:35Z</dcterms:modified>
  <cp:revision>97</cp:revision>
  <dc:subject/>
  <dc:title>abstract</dc:title>
</cp:coreProperties>
</file>